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59D" w:rsidRPr="00235E53" w:rsidRDefault="0021259D" w:rsidP="0021259D">
      <w:pPr>
        <w:pStyle w:val="CM57"/>
        <w:spacing w:after="0"/>
        <w:ind w:right="858"/>
        <w:jc w:val="center"/>
        <w:rPr>
          <w:rFonts w:ascii="Times New Roman" w:hAnsi="Times New Roman" w:cs="Times New Roman"/>
          <w:b/>
          <w:color w:val="auto"/>
          <w:sz w:val="22"/>
          <w:szCs w:val="22"/>
        </w:rPr>
      </w:pPr>
      <w:r>
        <w:t>DDPF n. 693/IFD del 28.6.2021</w:t>
      </w:r>
    </w:p>
    <w:p w:rsidR="0021259D" w:rsidRPr="0021259D" w:rsidRDefault="0021259D" w:rsidP="0021259D">
      <w:pPr>
        <w:pStyle w:val="CM57"/>
        <w:spacing w:after="0"/>
        <w:ind w:right="-1"/>
        <w:jc w:val="center"/>
        <w:rPr>
          <w:rFonts w:cs="Tahoma"/>
        </w:rPr>
      </w:pPr>
      <w:r w:rsidRPr="0021259D">
        <w:rPr>
          <w:rFonts w:cs="Tahoma"/>
          <w:color w:val="auto"/>
          <w:sz w:val="22"/>
          <w:szCs w:val="22"/>
        </w:rPr>
        <w:t xml:space="preserve">Avviso pubblico per la presentazione dei progetti della diffusione dell’apprendimento della lingua inglese </w:t>
      </w:r>
      <w:r w:rsidRPr="0021259D">
        <w:rPr>
          <w:rFonts w:cs="Tahoma"/>
          <w:sz w:val="22"/>
          <w:szCs w:val="22"/>
        </w:rPr>
        <w:t xml:space="preserve"> – </w:t>
      </w:r>
      <w:proofErr w:type="spellStart"/>
      <w:r w:rsidRPr="0021259D">
        <w:rPr>
          <w:rFonts w:cs="Tahoma"/>
          <w:sz w:val="22"/>
          <w:szCs w:val="22"/>
        </w:rPr>
        <w:t>a.s.</w:t>
      </w:r>
      <w:proofErr w:type="spellEnd"/>
      <w:r w:rsidRPr="0021259D">
        <w:rPr>
          <w:rFonts w:cs="Tahoma"/>
          <w:sz w:val="22"/>
          <w:szCs w:val="22"/>
        </w:rPr>
        <w:t xml:space="preserve">  2021/2022</w:t>
      </w:r>
    </w:p>
    <w:p w:rsidR="0090067F" w:rsidRDefault="0090067F" w:rsidP="0021259D">
      <w:pPr>
        <w:spacing w:line="480" w:lineRule="auto"/>
      </w:pPr>
    </w:p>
    <w:p w:rsidR="0021259D" w:rsidRDefault="0021259D" w:rsidP="0021259D">
      <w:pPr>
        <w:spacing w:line="480" w:lineRule="auto"/>
        <w:jc w:val="center"/>
        <w:rPr>
          <w:rFonts w:ascii="Tahoma" w:hAnsi="Tahoma" w:cs="Tahoma"/>
          <w:sz w:val="28"/>
          <w:szCs w:val="28"/>
        </w:rPr>
      </w:pPr>
      <w:r w:rsidRPr="0021259D">
        <w:rPr>
          <w:rFonts w:ascii="Tahoma" w:hAnsi="Tahoma" w:cs="Tahoma"/>
          <w:sz w:val="28"/>
          <w:szCs w:val="28"/>
        </w:rPr>
        <w:t>FAQ</w:t>
      </w:r>
    </w:p>
    <w:p w:rsidR="0021259D" w:rsidRDefault="00C53767" w:rsidP="00C53767">
      <w:pPr>
        <w:spacing w:after="0" w:line="240" w:lineRule="auto"/>
        <w:rPr>
          <w:rFonts w:ascii="Tahoma" w:hAnsi="Tahoma" w:cs="Tahoma"/>
          <w:sz w:val="24"/>
          <w:szCs w:val="24"/>
        </w:rPr>
      </w:pPr>
      <w:r>
        <w:rPr>
          <w:rFonts w:ascii="Tahoma" w:hAnsi="Tahoma" w:cs="Tahoma"/>
          <w:sz w:val="24"/>
          <w:szCs w:val="24"/>
        </w:rPr>
        <w:t xml:space="preserve">Chiarimenti su ubicazione dei soggetti proponenti (relativamente all’ambito provinciale per cui viene presentata la domanda): </w:t>
      </w:r>
    </w:p>
    <w:p w:rsidR="00323B46" w:rsidRDefault="00323B46" w:rsidP="00C53767">
      <w:pPr>
        <w:spacing w:after="0" w:line="240" w:lineRule="auto"/>
        <w:rPr>
          <w:rFonts w:ascii="Tahoma" w:hAnsi="Tahoma" w:cs="Tahoma"/>
          <w:sz w:val="24"/>
          <w:szCs w:val="24"/>
        </w:rPr>
      </w:pPr>
    </w:p>
    <w:p w:rsidR="00C53767" w:rsidRPr="00C53767" w:rsidRDefault="00C53767" w:rsidP="00C53767">
      <w:pPr>
        <w:spacing w:after="0" w:line="240" w:lineRule="auto"/>
        <w:rPr>
          <w:rFonts w:ascii="Tahoma" w:hAnsi="Tahoma" w:cs="Tahoma"/>
          <w:sz w:val="24"/>
          <w:szCs w:val="24"/>
        </w:rPr>
      </w:pPr>
    </w:p>
    <w:p w:rsidR="0021259D" w:rsidRDefault="00C53767" w:rsidP="00C53767">
      <w:pPr>
        <w:pStyle w:val="Paragrafoelenco"/>
        <w:numPr>
          <w:ilvl w:val="0"/>
          <w:numId w:val="3"/>
        </w:numPr>
        <w:spacing w:after="0" w:line="240" w:lineRule="auto"/>
        <w:ind w:left="1077" w:hanging="357"/>
        <w:rPr>
          <w:rFonts w:ascii="Tahoma" w:hAnsi="Tahoma" w:cs="Tahoma"/>
          <w:sz w:val="24"/>
          <w:szCs w:val="24"/>
        </w:rPr>
      </w:pPr>
      <w:r>
        <w:rPr>
          <w:rFonts w:ascii="Tahoma" w:hAnsi="Tahoma" w:cs="Tahoma"/>
          <w:sz w:val="24"/>
          <w:szCs w:val="24"/>
        </w:rPr>
        <w:t xml:space="preserve">Nel caso in cui la domanda/progetto sia presentata da un ente di formazione, gli Istituti scolastici che vengono coinvolti devono essere tutti della provincia per cui la domanda è presentata? </w:t>
      </w:r>
    </w:p>
    <w:p w:rsidR="00C53767" w:rsidRDefault="00C53767" w:rsidP="00C53767">
      <w:pPr>
        <w:pStyle w:val="Paragrafoelenco"/>
        <w:spacing w:after="0" w:line="240" w:lineRule="auto"/>
        <w:ind w:left="1077"/>
        <w:rPr>
          <w:rFonts w:ascii="Tahoma" w:hAnsi="Tahoma" w:cs="Tahoma"/>
          <w:sz w:val="24"/>
          <w:szCs w:val="24"/>
        </w:rPr>
      </w:pPr>
    </w:p>
    <w:p w:rsidR="00D01A32" w:rsidRDefault="00C53767" w:rsidP="00C53767">
      <w:pPr>
        <w:pStyle w:val="Paragrafoelenco"/>
        <w:spacing w:after="0" w:line="240" w:lineRule="auto"/>
        <w:ind w:left="1077"/>
        <w:jc w:val="both"/>
        <w:rPr>
          <w:rFonts w:ascii="Tahoma" w:hAnsi="Tahoma" w:cs="Tahoma"/>
          <w:sz w:val="24"/>
          <w:szCs w:val="24"/>
        </w:rPr>
      </w:pPr>
      <w:r>
        <w:rPr>
          <w:rFonts w:ascii="Tahoma" w:hAnsi="Tahoma" w:cs="Tahoma"/>
          <w:sz w:val="24"/>
          <w:szCs w:val="24"/>
        </w:rPr>
        <w:t>Risposta: Un ente di formazione (e non un Istituto scolastico) può presentare il progetto a prescindere dalla sua ubicazione nel territorio regionale, ma la realizzazione del progetto deve essere ne</w:t>
      </w:r>
      <w:r w:rsidR="00D01A32">
        <w:rPr>
          <w:rFonts w:ascii="Tahoma" w:hAnsi="Tahoma" w:cs="Tahoma"/>
          <w:sz w:val="24"/>
          <w:szCs w:val="24"/>
        </w:rPr>
        <w:t>ll’ambito provinciale prescelto.</w:t>
      </w:r>
    </w:p>
    <w:p w:rsidR="00C53767" w:rsidRDefault="00C53767" w:rsidP="00C53767">
      <w:pPr>
        <w:pStyle w:val="Paragrafoelenco"/>
        <w:spacing w:after="0" w:line="240" w:lineRule="auto"/>
        <w:ind w:left="1077"/>
        <w:jc w:val="both"/>
        <w:rPr>
          <w:rFonts w:ascii="Tahoma" w:hAnsi="Tahoma" w:cs="Tahoma"/>
          <w:sz w:val="24"/>
          <w:szCs w:val="24"/>
        </w:rPr>
      </w:pPr>
      <w:r>
        <w:rPr>
          <w:rFonts w:ascii="Tahoma" w:hAnsi="Tahoma" w:cs="Tahoma"/>
          <w:sz w:val="24"/>
          <w:szCs w:val="24"/>
        </w:rPr>
        <w:t xml:space="preserve">Gli Istituti scolastici coinvolti devono essere tutti nello stesso ambito provinciale. La scelta dell’ambito provinciale deve essere corrispondente alla realizzazione del progetto, pertanto ogni Istituto scolastico deve avere coerenza con l’ambito provinciale prescelto. </w:t>
      </w:r>
    </w:p>
    <w:p w:rsidR="00D01A32" w:rsidRPr="00C53767" w:rsidRDefault="00D01A32" w:rsidP="00C53767">
      <w:pPr>
        <w:pStyle w:val="Paragrafoelenco"/>
        <w:spacing w:after="0" w:line="240" w:lineRule="auto"/>
        <w:ind w:left="1077"/>
        <w:jc w:val="both"/>
        <w:rPr>
          <w:rFonts w:ascii="Tahoma" w:hAnsi="Tahoma" w:cs="Tahoma"/>
          <w:sz w:val="24"/>
          <w:szCs w:val="24"/>
        </w:rPr>
      </w:pPr>
    </w:p>
    <w:p w:rsidR="00D01A32" w:rsidRDefault="00D01A32" w:rsidP="00D01A32">
      <w:pPr>
        <w:pStyle w:val="Paragrafoelenco"/>
        <w:numPr>
          <w:ilvl w:val="0"/>
          <w:numId w:val="3"/>
        </w:numPr>
        <w:spacing w:after="0" w:line="240" w:lineRule="auto"/>
        <w:rPr>
          <w:rFonts w:ascii="Tahoma" w:hAnsi="Tahoma" w:cs="Tahoma"/>
          <w:sz w:val="24"/>
          <w:szCs w:val="24"/>
        </w:rPr>
      </w:pPr>
      <w:r>
        <w:rPr>
          <w:rFonts w:ascii="Tahoma" w:hAnsi="Tahoma" w:cs="Tahoma"/>
          <w:sz w:val="24"/>
          <w:szCs w:val="24"/>
        </w:rPr>
        <w:t>Rispetto all’ambito provinciale quali sono i parametri da rispettare? Ovvero le scuole coinvolte devono essere tutte della Provincia di riferimento prescelta come ambito provinciale? Oppure è sufficiente che ce ne sia almeno una?</w:t>
      </w:r>
    </w:p>
    <w:p w:rsidR="00D01A32" w:rsidRDefault="00D01A32" w:rsidP="00D01A32">
      <w:pPr>
        <w:pStyle w:val="Paragrafoelenco"/>
        <w:spacing w:after="0" w:line="240" w:lineRule="auto"/>
        <w:ind w:left="1080"/>
        <w:rPr>
          <w:rFonts w:ascii="Tahoma" w:hAnsi="Tahoma" w:cs="Tahoma"/>
          <w:sz w:val="24"/>
          <w:szCs w:val="24"/>
        </w:rPr>
      </w:pPr>
    </w:p>
    <w:p w:rsidR="00D01A32" w:rsidRDefault="00D01A32" w:rsidP="00D01A32">
      <w:pPr>
        <w:pStyle w:val="Paragrafoelenco"/>
        <w:spacing w:after="0" w:line="240" w:lineRule="auto"/>
        <w:ind w:left="1080"/>
        <w:rPr>
          <w:rFonts w:ascii="Tahoma" w:hAnsi="Tahoma" w:cs="Tahoma"/>
          <w:sz w:val="24"/>
          <w:szCs w:val="24"/>
        </w:rPr>
      </w:pPr>
      <w:r>
        <w:rPr>
          <w:rFonts w:ascii="Tahoma" w:hAnsi="Tahoma" w:cs="Tahoma"/>
          <w:sz w:val="24"/>
          <w:szCs w:val="24"/>
        </w:rPr>
        <w:t>Risposta: Gli Istituti scolastici che presentano la domanda devono essere presenti in quel territorio per cui viene presentata la domanda.</w:t>
      </w:r>
    </w:p>
    <w:p w:rsidR="00D01A32" w:rsidRDefault="00D01A32" w:rsidP="00D01A32">
      <w:pPr>
        <w:pStyle w:val="Paragrafoelenco"/>
        <w:spacing w:after="0" w:line="240" w:lineRule="auto"/>
        <w:ind w:left="1080"/>
        <w:rPr>
          <w:rFonts w:ascii="Tahoma" w:hAnsi="Tahoma" w:cs="Tahoma"/>
          <w:sz w:val="24"/>
          <w:szCs w:val="24"/>
        </w:rPr>
      </w:pPr>
    </w:p>
    <w:p w:rsidR="00C71AAD" w:rsidRDefault="00C71AAD" w:rsidP="00C71AAD">
      <w:pPr>
        <w:pStyle w:val="Paragrafoelenco"/>
        <w:numPr>
          <w:ilvl w:val="0"/>
          <w:numId w:val="3"/>
        </w:numPr>
        <w:spacing w:after="0" w:line="240" w:lineRule="auto"/>
        <w:jc w:val="both"/>
        <w:rPr>
          <w:rFonts w:ascii="Tahoma" w:hAnsi="Tahoma" w:cs="Tahoma"/>
          <w:sz w:val="24"/>
          <w:szCs w:val="24"/>
        </w:rPr>
      </w:pPr>
      <w:r>
        <w:rPr>
          <w:rFonts w:ascii="Tahoma" w:hAnsi="Tahoma" w:cs="Tahoma"/>
          <w:sz w:val="24"/>
          <w:szCs w:val="24"/>
        </w:rPr>
        <w:t xml:space="preserve">Gli allievi iscritti presso un Istituto scolastico ubicato in ambito provinciale diverso dall’ambito provinciale della propria residenza, se preferiscono, possono frequentare, a propria scelta e successivamente alla selezione prevista,  il percorso formativo (relativo allo stesso avviso pubblico approvato con  DDPF n. 693/IFD/2021) realizzato da Istituti scolastici siti in altro ambito provinciale. </w:t>
      </w:r>
    </w:p>
    <w:p w:rsidR="00C71AAD" w:rsidRPr="00017C09" w:rsidRDefault="00C71AAD" w:rsidP="00C71AAD">
      <w:pPr>
        <w:pStyle w:val="Paragrafoelenco"/>
        <w:spacing w:after="0" w:line="240" w:lineRule="auto"/>
        <w:ind w:left="1080"/>
        <w:jc w:val="both"/>
        <w:rPr>
          <w:rFonts w:ascii="Tahoma" w:hAnsi="Tahoma" w:cs="Tahoma"/>
          <w:i/>
          <w:sz w:val="20"/>
          <w:szCs w:val="20"/>
        </w:rPr>
      </w:pPr>
      <w:r w:rsidRPr="00017C09">
        <w:rPr>
          <w:rFonts w:ascii="Tahoma" w:hAnsi="Tahoma" w:cs="Tahoma"/>
          <w:i/>
          <w:sz w:val="20"/>
          <w:szCs w:val="20"/>
        </w:rPr>
        <w:t>(art. 2 quinto paragrafo: “Gli student</w:t>
      </w:r>
      <w:r>
        <w:rPr>
          <w:rFonts w:ascii="Tahoma" w:hAnsi="Tahoma" w:cs="Tahoma"/>
          <w:i/>
          <w:sz w:val="20"/>
          <w:szCs w:val="20"/>
        </w:rPr>
        <w:t>i delle 4 classi possono apparte</w:t>
      </w:r>
      <w:r w:rsidRPr="00017C09">
        <w:rPr>
          <w:rFonts w:ascii="Tahoma" w:hAnsi="Tahoma" w:cs="Tahoma"/>
          <w:i/>
          <w:sz w:val="20"/>
          <w:szCs w:val="20"/>
        </w:rPr>
        <w:t xml:space="preserve">nere anche ad Istituti scolastici diversi). </w:t>
      </w:r>
    </w:p>
    <w:p w:rsidR="00C71AAD" w:rsidRDefault="00C71AAD" w:rsidP="0021259D">
      <w:pPr>
        <w:spacing w:line="480" w:lineRule="auto"/>
        <w:rPr>
          <w:rFonts w:ascii="Tahoma" w:hAnsi="Tahoma" w:cs="Tahoma"/>
          <w:sz w:val="28"/>
          <w:szCs w:val="28"/>
        </w:rPr>
      </w:pPr>
    </w:p>
    <w:p w:rsidR="0021259D" w:rsidRDefault="0021259D" w:rsidP="0021259D">
      <w:pPr>
        <w:spacing w:line="480" w:lineRule="auto"/>
        <w:rPr>
          <w:rFonts w:ascii="Tahoma" w:hAnsi="Tahoma" w:cs="Tahoma"/>
          <w:sz w:val="28"/>
          <w:szCs w:val="28"/>
        </w:rPr>
      </w:pPr>
    </w:p>
    <w:p w:rsidR="0021259D" w:rsidRPr="0021259D" w:rsidRDefault="0021259D" w:rsidP="0021259D">
      <w:pPr>
        <w:spacing w:line="480" w:lineRule="auto"/>
        <w:rPr>
          <w:rFonts w:ascii="Tahoma" w:hAnsi="Tahoma" w:cs="Tahoma"/>
          <w:sz w:val="28"/>
          <w:szCs w:val="28"/>
        </w:rPr>
      </w:pPr>
    </w:p>
    <w:p w:rsidR="0021259D" w:rsidRDefault="0021259D" w:rsidP="0021259D">
      <w:pPr>
        <w:spacing w:line="480" w:lineRule="auto"/>
      </w:pPr>
    </w:p>
    <w:sectPr w:rsidR="0021259D" w:rsidSect="009006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265"/>
    <w:multiLevelType w:val="hybridMultilevel"/>
    <w:tmpl w:val="A81CDE16"/>
    <w:lvl w:ilvl="0" w:tplc="EBE8E01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5D0438A"/>
    <w:multiLevelType w:val="hybridMultilevel"/>
    <w:tmpl w:val="95CC48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F6508B1"/>
    <w:multiLevelType w:val="hybridMultilevel"/>
    <w:tmpl w:val="09C65D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1259D"/>
    <w:rsid w:val="00017C09"/>
    <w:rsid w:val="0021259D"/>
    <w:rsid w:val="00323B46"/>
    <w:rsid w:val="005B10BB"/>
    <w:rsid w:val="0090067F"/>
    <w:rsid w:val="00C53767"/>
    <w:rsid w:val="00C71AAD"/>
    <w:rsid w:val="00D01A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06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57">
    <w:name w:val="CM57"/>
    <w:basedOn w:val="Normale"/>
    <w:rsid w:val="0021259D"/>
    <w:pPr>
      <w:widowControl w:val="0"/>
      <w:suppressAutoHyphens/>
      <w:spacing w:after="70" w:line="240" w:lineRule="auto"/>
    </w:pPr>
    <w:rPr>
      <w:rFonts w:ascii="Tahoma" w:eastAsia="Arial Unicode MS" w:hAnsi="Tahoma" w:cs="Mangal"/>
      <w:color w:val="000000"/>
      <w:kern w:val="1"/>
      <w:sz w:val="24"/>
      <w:szCs w:val="24"/>
      <w:lang w:eastAsia="hi-IN" w:bidi="hi-IN"/>
    </w:rPr>
  </w:style>
  <w:style w:type="paragraph" w:styleId="Paragrafoelenco">
    <w:name w:val="List Paragraph"/>
    <w:basedOn w:val="Normale"/>
    <w:uiPriority w:val="34"/>
    <w:qFormat/>
    <w:rsid w:val="002125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280</Words>
  <Characters>1601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2021-07-13T10:52:00Z</dcterms:created>
  <dcterms:modified xsi:type="dcterms:W3CDTF">2021-07-13T12:00:00Z</dcterms:modified>
</cp:coreProperties>
</file>